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F5FE5" w14:textId="77777777" w:rsidR="00222E03" w:rsidRDefault="00DE285E">
      <w:pPr>
        <w:ind w:hanging="851"/>
      </w:pPr>
      <w:r w:rsidRPr="00222E03">
        <w:rPr>
          <w:noProof/>
        </w:rPr>
        <w:drawing>
          <wp:anchor distT="0" distB="0" distL="114300" distR="114300" simplePos="0" relativeHeight="251658240" behindDoc="0" locked="0" layoutInCell="1" allowOverlap="1" wp14:anchorId="3626637E" wp14:editId="50889344">
            <wp:simplePos x="0" y="0"/>
            <wp:positionH relativeFrom="margin">
              <wp:posOffset>5476240</wp:posOffset>
            </wp:positionH>
            <wp:positionV relativeFrom="paragraph">
              <wp:posOffset>5080</wp:posOffset>
            </wp:positionV>
            <wp:extent cx="1193800" cy="881380"/>
            <wp:effectExtent l="0" t="0" r="6350" b="0"/>
            <wp:wrapSquare wrapText="bothSides"/>
            <wp:docPr id="6" name="Obrázok 5" descr="Obrázok, na ktorom je snímka obrazovky&#10;&#10;Popis sa automaticky vygeneroval">
              <a:extLst xmlns:a="http://schemas.openxmlformats.org/drawingml/2006/main">
                <a:ext uri="{FF2B5EF4-FFF2-40B4-BE49-F238E27FC236}">
                  <a16:creationId xmlns:a16="http://schemas.microsoft.com/office/drawing/2014/main" id="{BDF01A22-25AF-463D-AF49-0643912D9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descr="Obrázok, na ktorom je snímka obrazovky&#10;&#10;Popis sa automaticky vygeneroval">
                      <a:extLst>
                        <a:ext uri="{FF2B5EF4-FFF2-40B4-BE49-F238E27FC236}">
                          <a16:creationId xmlns:a16="http://schemas.microsoft.com/office/drawing/2014/main" id="{BDF01A22-25AF-463D-AF49-0643912D90C4}"/>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74229" t="5646" r="6029" b="84028"/>
                    <a:stretch/>
                  </pic:blipFill>
                  <pic:spPr bwMode="auto">
                    <a:xfrm>
                      <a:off x="0" y="0"/>
                      <a:ext cx="1193800"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2D56">
        <w:rPr>
          <w:noProof/>
        </w:rPr>
        <w:drawing>
          <wp:anchor distT="0" distB="0" distL="114300" distR="114300" simplePos="0" relativeHeight="251661312" behindDoc="0" locked="0" layoutInCell="1" allowOverlap="1" wp14:anchorId="22866FAC" wp14:editId="1A76D667">
            <wp:simplePos x="0" y="0"/>
            <wp:positionH relativeFrom="column">
              <wp:posOffset>-844550</wp:posOffset>
            </wp:positionH>
            <wp:positionV relativeFrom="paragraph">
              <wp:posOffset>17145</wp:posOffset>
            </wp:positionV>
            <wp:extent cx="4292600" cy="83820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EAF4D" w14:textId="77777777" w:rsidR="00222E03" w:rsidRDefault="00222E03">
      <w:pPr>
        <w:ind w:hanging="851"/>
      </w:pPr>
    </w:p>
    <w:p w14:paraId="46981861" w14:textId="77777777" w:rsidR="005F2B55" w:rsidRDefault="005F2B55">
      <w:pPr>
        <w:ind w:hanging="851"/>
      </w:pPr>
    </w:p>
    <w:p w14:paraId="53EC215F" w14:textId="77777777" w:rsidR="00AF2D56" w:rsidRDefault="00222E03" w:rsidP="00AF2D56">
      <w:pPr>
        <w:spacing w:after="0"/>
        <w:ind w:right="-286"/>
        <w:rPr>
          <w:color w:val="595959" w:themeColor="text1" w:themeTint="A6"/>
        </w:rPr>
      </w:pPr>
      <w:r w:rsidRPr="005F2B55">
        <w:rPr>
          <w:color w:val="595959" w:themeColor="text1" w:themeTint="A6"/>
        </w:rPr>
        <w:t xml:space="preserve">Please </w:t>
      </w:r>
      <w:r w:rsidR="00AF2D56">
        <w:rPr>
          <w:color w:val="595959" w:themeColor="text1" w:themeTint="A6"/>
        </w:rPr>
        <w:t>fill in the gaps / yellow fields.</w:t>
      </w:r>
    </w:p>
    <w:p w14:paraId="24C91513" w14:textId="77777777" w:rsidR="00E379EE" w:rsidRDefault="00E379EE" w:rsidP="00AF2D56">
      <w:pPr>
        <w:spacing w:after="0"/>
        <w:ind w:right="-286"/>
      </w:pPr>
    </w:p>
    <w:p w14:paraId="513A5264" w14:textId="44129EFA" w:rsidR="00AF2D56" w:rsidRPr="007642B2" w:rsidRDefault="00AF2D56" w:rsidP="00AF2D56">
      <w:pPr>
        <w:pStyle w:val="Nadpis1"/>
        <w:pBdr>
          <w:top w:val="single" w:sz="4" w:space="1" w:color="auto"/>
          <w:bottom w:val="single" w:sz="4" w:space="1" w:color="auto"/>
        </w:pBdr>
        <w:spacing w:before="0" w:line="240" w:lineRule="auto"/>
        <w:jc w:val="center"/>
        <w:rPr>
          <w:rFonts w:asciiTheme="minorHAnsi" w:hAnsiTheme="minorHAnsi" w:cstheme="minorHAnsi"/>
          <w:color w:val="auto"/>
          <w:sz w:val="22"/>
          <w:szCs w:val="22"/>
          <w:lang w:val="en-GB"/>
        </w:rPr>
      </w:pPr>
      <w:r w:rsidRPr="007642B2">
        <w:rPr>
          <w:rFonts w:asciiTheme="minorHAnsi" w:hAnsiTheme="minorHAnsi" w:cstheme="minorHAnsi"/>
          <w:color w:val="auto"/>
          <w:sz w:val="22"/>
          <w:szCs w:val="22"/>
          <w:lang w:val="en-GB"/>
        </w:rPr>
        <w:t>Annex No. 1  to order</w:t>
      </w:r>
      <w:r w:rsidR="007642B2" w:rsidRPr="007642B2">
        <w:rPr>
          <w:rFonts w:asciiTheme="minorHAnsi" w:hAnsiTheme="minorHAnsi" w:cstheme="minorHAnsi"/>
          <w:color w:val="auto"/>
          <w:sz w:val="22"/>
          <w:szCs w:val="22"/>
          <w:lang w:val="en-GB"/>
        </w:rPr>
        <w:t>/contract</w:t>
      </w:r>
      <w:r w:rsidRPr="007642B2">
        <w:rPr>
          <w:rFonts w:asciiTheme="minorHAnsi" w:hAnsiTheme="minorHAnsi" w:cstheme="minorHAnsi"/>
          <w:color w:val="auto"/>
          <w:sz w:val="22"/>
          <w:szCs w:val="22"/>
          <w:lang w:val="en-GB"/>
        </w:rPr>
        <w:t xml:space="preserve"> from the date: </w:t>
      </w:r>
      <w:r w:rsidRPr="007642B2">
        <w:rPr>
          <w:rFonts w:asciiTheme="minorHAnsi" w:hAnsiTheme="minorHAnsi" w:cstheme="minorHAnsi"/>
          <w:color w:val="auto"/>
          <w:sz w:val="22"/>
          <w:szCs w:val="22"/>
          <w:highlight w:val="yellow"/>
          <w:lang w:val="en-GB"/>
        </w:rPr>
        <w:t>.....</w:t>
      </w:r>
      <w:r w:rsidRPr="007642B2">
        <w:rPr>
          <w:rFonts w:asciiTheme="minorHAnsi" w:hAnsiTheme="minorHAnsi" w:cstheme="minorHAnsi"/>
          <w:color w:val="auto"/>
          <w:sz w:val="22"/>
          <w:szCs w:val="22"/>
          <w:lang w:val="en-GB"/>
        </w:rPr>
        <w:t>20</w:t>
      </w:r>
      <w:r w:rsidR="00F227AC">
        <w:rPr>
          <w:rFonts w:asciiTheme="minorHAnsi" w:hAnsiTheme="minorHAnsi" w:cstheme="minorHAnsi"/>
          <w:color w:val="auto"/>
          <w:sz w:val="22"/>
          <w:szCs w:val="22"/>
          <w:lang w:val="en-GB"/>
        </w:rPr>
        <w:t>2</w:t>
      </w:r>
      <w:r w:rsidR="00385F2B">
        <w:rPr>
          <w:rFonts w:asciiTheme="minorHAnsi" w:hAnsiTheme="minorHAnsi" w:cstheme="minorHAnsi"/>
          <w:color w:val="auto"/>
          <w:sz w:val="22"/>
          <w:szCs w:val="22"/>
          <w:lang w:val="en-GB"/>
        </w:rPr>
        <w:t>1</w:t>
      </w:r>
      <w:bookmarkStart w:id="0" w:name="_GoBack"/>
      <w:bookmarkEnd w:id="0"/>
      <w:r w:rsidRPr="007642B2">
        <w:rPr>
          <w:rFonts w:asciiTheme="minorHAnsi" w:hAnsiTheme="minorHAnsi" w:cstheme="minorHAnsi"/>
          <w:color w:val="auto"/>
          <w:sz w:val="22"/>
          <w:szCs w:val="22"/>
          <w:lang w:val="en-GB"/>
        </w:rPr>
        <w:t>, order</w:t>
      </w:r>
      <w:r w:rsidR="007642B2" w:rsidRPr="007642B2">
        <w:rPr>
          <w:rFonts w:asciiTheme="minorHAnsi" w:hAnsiTheme="minorHAnsi" w:cstheme="minorHAnsi"/>
          <w:color w:val="auto"/>
          <w:sz w:val="22"/>
          <w:szCs w:val="22"/>
          <w:lang w:val="en-GB"/>
        </w:rPr>
        <w:t>/contract</w:t>
      </w:r>
      <w:r w:rsidRPr="007642B2">
        <w:rPr>
          <w:rFonts w:asciiTheme="minorHAnsi" w:hAnsiTheme="minorHAnsi" w:cstheme="minorHAnsi"/>
          <w:color w:val="auto"/>
          <w:sz w:val="22"/>
          <w:szCs w:val="22"/>
          <w:lang w:val="en-GB"/>
        </w:rPr>
        <w:t xml:space="preserve"> No</w:t>
      </w:r>
      <w:r w:rsidR="005A24D7" w:rsidRPr="007642B2">
        <w:rPr>
          <w:rFonts w:asciiTheme="minorHAnsi" w:hAnsiTheme="minorHAnsi" w:cstheme="minorHAnsi"/>
          <w:color w:val="auto"/>
          <w:sz w:val="22"/>
          <w:szCs w:val="22"/>
          <w:lang w:val="en-GB"/>
        </w:rPr>
        <w:t xml:space="preserve">: </w:t>
      </w:r>
      <w:r w:rsidR="005A24D7" w:rsidRPr="007642B2">
        <w:rPr>
          <w:rFonts w:asciiTheme="minorHAnsi" w:hAnsiTheme="minorHAnsi" w:cstheme="minorHAnsi"/>
          <w:color w:val="auto"/>
          <w:sz w:val="22"/>
          <w:szCs w:val="22"/>
          <w:highlight w:val="yellow"/>
          <w:lang w:val="en-GB"/>
        </w:rPr>
        <w:t>.....</w:t>
      </w:r>
    </w:p>
    <w:p w14:paraId="4577B406" w14:textId="77777777" w:rsidR="00AF2D56" w:rsidRPr="007642B2" w:rsidRDefault="00AF2D56" w:rsidP="00AF2D56">
      <w:pPr>
        <w:spacing w:after="0" w:line="240" w:lineRule="auto"/>
        <w:jc w:val="center"/>
        <w:rPr>
          <w:rFonts w:cstheme="minorHAnsi"/>
          <w:lang w:val="en-GB"/>
        </w:rPr>
      </w:pPr>
    </w:p>
    <w:p w14:paraId="1C422106" w14:textId="77777777" w:rsidR="00AF2D56" w:rsidRPr="007642B2" w:rsidRDefault="00AF2D56" w:rsidP="00AF2D56">
      <w:pPr>
        <w:pStyle w:val="Nadpis1"/>
        <w:spacing w:before="0" w:line="240" w:lineRule="auto"/>
        <w:jc w:val="center"/>
        <w:rPr>
          <w:rFonts w:asciiTheme="minorHAnsi" w:hAnsiTheme="minorHAnsi" w:cstheme="minorHAnsi"/>
          <w:color w:val="auto"/>
          <w:sz w:val="22"/>
          <w:szCs w:val="22"/>
          <w:lang w:val="en-GB"/>
        </w:rPr>
      </w:pPr>
      <w:r w:rsidRPr="007642B2">
        <w:rPr>
          <w:rFonts w:asciiTheme="minorHAnsi" w:hAnsiTheme="minorHAnsi" w:cstheme="minorHAnsi"/>
          <w:color w:val="auto"/>
          <w:sz w:val="22"/>
          <w:szCs w:val="22"/>
          <w:lang w:val="en-GB"/>
        </w:rPr>
        <w:t>Further arrangements for sale of goods under DAP Incoterms 20</w:t>
      </w:r>
      <w:r w:rsidR="00F227AC">
        <w:rPr>
          <w:rFonts w:asciiTheme="minorHAnsi" w:hAnsiTheme="minorHAnsi" w:cstheme="minorHAnsi"/>
          <w:color w:val="auto"/>
          <w:sz w:val="22"/>
          <w:szCs w:val="22"/>
          <w:lang w:val="en-GB"/>
        </w:rPr>
        <w:t>10</w:t>
      </w:r>
    </w:p>
    <w:p w14:paraId="2FF9AAAA" w14:textId="77777777" w:rsidR="00AF2D56" w:rsidRPr="007642B2" w:rsidRDefault="00AF2D56" w:rsidP="00AF2D56">
      <w:pPr>
        <w:spacing w:after="0" w:line="240" w:lineRule="auto"/>
        <w:rPr>
          <w:rFonts w:cstheme="minorHAnsi"/>
        </w:rPr>
      </w:pPr>
    </w:p>
    <w:p w14:paraId="1814FA2D" w14:textId="77777777" w:rsidR="00AF2D56" w:rsidRPr="007642B2" w:rsidRDefault="00AF2D56" w:rsidP="00AF2D56">
      <w:pPr>
        <w:pStyle w:val="Odsekzoznamu"/>
        <w:numPr>
          <w:ilvl w:val="0"/>
          <w:numId w:val="1"/>
        </w:numPr>
        <w:spacing w:after="0" w:line="240" w:lineRule="auto"/>
        <w:ind w:left="426" w:hanging="426"/>
        <w:rPr>
          <w:rFonts w:cstheme="minorHAnsi"/>
          <w:lang w:val="en-US"/>
        </w:rPr>
      </w:pPr>
      <w:r w:rsidRPr="007642B2">
        <w:rPr>
          <w:rFonts w:cstheme="minorHAnsi"/>
          <w:lang w:val="en-US"/>
        </w:rPr>
        <w:t>Buyer´s VAT identification number is ....</w:t>
      </w:r>
    </w:p>
    <w:p w14:paraId="77CE4F96" w14:textId="77777777" w:rsidR="00AF2D56" w:rsidRPr="00561348" w:rsidRDefault="00AF2D56" w:rsidP="00AF2D56">
      <w:pPr>
        <w:pStyle w:val="Odsekzoznamu"/>
        <w:spacing w:after="0" w:line="240" w:lineRule="auto"/>
        <w:ind w:left="426"/>
        <w:rPr>
          <w:rFonts w:asciiTheme="majorHAnsi" w:hAnsiTheme="majorHAnsi"/>
          <w:sz w:val="20"/>
          <w:szCs w:val="20"/>
          <w:lang w:val="en-GB"/>
        </w:rPr>
      </w:pPr>
    </w:p>
    <w:p w14:paraId="40D01305" w14:textId="77777777" w:rsidR="007642B2" w:rsidRPr="00244DFE" w:rsidRDefault="007642B2" w:rsidP="007642B2">
      <w:pPr>
        <w:pStyle w:val="Odsekzoznamu"/>
        <w:numPr>
          <w:ilvl w:val="0"/>
          <w:numId w:val="2"/>
        </w:numPr>
        <w:tabs>
          <w:tab w:val="left" w:pos="709"/>
        </w:tabs>
        <w:spacing w:after="0" w:line="230" w:lineRule="auto"/>
        <w:ind w:left="426" w:hanging="426"/>
        <w:jc w:val="both"/>
        <w:rPr>
          <w:lang w:val="en-US"/>
        </w:rPr>
      </w:pPr>
      <w:r w:rsidRPr="00244DFE">
        <w:rPr>
          <w:lang w:val="en-US"/>
        </w:rPr>
        <w:t>The Buyer is obliged to confirm the relevant CIM or CMR documentation at the place of unloading and hand over the signed original counterpart to the carrier.</w:t>
      </w:r>
    </w:p>
    <w:p w14:paraId="09768574" w14:textId="77777777" w:rsidR="007642B2" w:rsidRPr="00244DFE" w:rsidRDefault="007642B2" w:rsidP="007642B2">
      <w:pPr>
        <w:pStyle w:val="Odsekzoznamu"/>
        <w:tabs>
          <w:tab w:val="left" w:pos="709"/>
        </w:tabs>
        <w:spacing w:after="0" w:line="230" w:lineRule="auto"/>
        <w:ind w:left="426"/>
        <w:jc w:val="both"/>
        <w:rPr>
          <w:lang w:val="en-US"/>
        </w:rPr>
      </w:pPr>
    </w:p>
    <w:p w14:paraId="22EA766E" w14:textId="77777777" w:rsidR="007642B2" w:rsidRPr="004B2D62" w:rsidRDefault="007642B2" w:rsidP="007642B2">
      <w:pPr>
        <w:pStyle w:val="Odsekzoznamu"/>
        <w:numPr>
          <w:ilvl w:val="0"/>
          <w:numId w:val="2"/>
        </w:numPr>
        <w:tabs>
          <w:tab w:val="left" w:pos="709"/>
        </w:tabs>
        <w:spacing w:after="0" w:line="230" w:lineRule="auto"/>
        <w:ind w:left="426" w:hanging="426"/>
        <w:jc w:val="both"/>
        <w:rPr>
          <w:lang w:val="en-US"/>
        </w:rPr>
      </w:pPr>
      <w:r w:rsidRPr="00244DFE">
        <w:rPr>
          <w:lang w:val="en-US"/>
        </w:rPr>
        <w:t xml:space="preserve">The Seller shall not be obliged to deliver the goods to the Buyer in case the country of the place of unloading is different from the country which assigned the VAT identification number to the Buyer stated in Section 1., </w:t>
      </w:r>
      <w:r w:rsidRPr="004B2D62">
        <w:rPr>
          <w:lang w:val="en-US"/>
        </w:rPr>
        <w:t>unless the Buyer notifies the Seller in advance that the delivery of goods is a triangular transaction in accordance with Article 141 Council Directive 2006/112/EC on the Common System of VAT.</w:t>
      </w:r>
    </w:p>
    <w:p w14:paraId="17CE11C9" w14:textId="77777777" w:rsidR="007642B2" w:rsidRPr="00244DFE" w:rsidRDefault="007642B2" w:rsidP="007642B2">
      <w:pPr>
        <w:pStyle w:val="Odsekzoznamu"/>
        <w:tabs>
          <w:tab w:val="left" w:pos="709"/>
        </w:tabs>
        <w:spacing w:after="0" w:line="230" w:lineRule="auto"/>
        <w:ind w:left="426"/>
        <w:jc w:val="both"/>
        <w:rPr>
          <w:lang w:val="en-US"/>
        </w:rPr>
      </w:pPr>
    </w:p>
    <w:p w14:paraId="578D0BDB" w14:textId="77777777" w:rsidR="007642B2" w:rsidRPr="00244DFE" w:rsidRDefault="007642B2" w:rsidP="007642B2">
      <w:pPr>
        <w:pStyle w:val="Odsekzoznamu"/>
        <w:numPr>
          <w:ilvl w:val="0"/>
          <w:numId w:val="2"/>
        </w:numPr>
        <w:tabs>
          <w:tab w:val="left" w:pos="709"/>
        </w:tabs>
        <w:spacing w:after="0" w:line="230" w:lineRule="auto"/>
        <w:ind w:left="426" w:hanging="426"/>
        <w:jc w:val="both"/>
        <w:rPr>
          <w:lang w:val="en-US"/>
        </w:rPr>
      </w:pPr>
      <w:r w:rsidRPr="00244DFE">
        <w:rPr>
          <w:lang w:val="en-US"/>
        </w:rPr>
        <w:t xml:space="preserve">The Buyer is obliged to make a statement according to the following sentence truthfully. The Buyer declares that its VAT identification number stated in Section 1. is valid. Contracting parties agreed that the declaration of the previous sentence shall be held true any time during the validity of the Contract. </w:t>
      </w:r>
    </w:p>
    <w:p w14:paraId="590CC778" w14:textId="77777777" w:rsidR="007642B2" w:rsidRPr="00244DFE" w:rsidRDefault="007642B2" w:rsidP="007642B2">
      <w:pPr>
        <w:pStyle w:val="Odsekzoznamu"/>
        <w:tabs>
          <w:tab w:val="left" w:pos="709"/>
        </w:tabs>
        <w:spacing w:after="0" w:line="230" w:lineRule="auto"/>
        <w:ind w:left="426"/>
        <w:jc w:val="both"/>
        <w:rPr>
          <w:lang w:val="en-US"/>
        </w:rPr>
      </w:pPr>
    </w:p>
    <w:p w14:paraId="5A4D2A8C" w14:textId="77777777" w:rsidR="007642B2" w:rsidRPr="00244DFE" w:rsidRDefault="007642B2" w:rsidP="007642B2">
      <w:pPr>
        <w:pStyle w:val="Odsekzoznamu"/>
        <w:numPr>
          <w:ilvl w:val="0"/>
          <w:numId w:val="2"/>
        </w:numPr>
        <w:tabs>
          <w:tab w:val="left" w:pos="709"/>
        </w:tabs>
        <w:spacing w:after="0" w:line="230" w:lineRule="auto"/>
        <w:ind w:left="426" w:hanging="426"/>
        <w:jc w:val="both"/>
        <w:rPr>
          <w:lang w:val="en-US"/>
        </w:rPr>
      </w:pPr>
      <w:r w:rsidRPr="00244DFE">
        <w:rPr>
          <w:lang w:val="en-US"/>
        </w:rPr>
        <w:t>If such declaration shall become false, invalid or incomplete anytime throughout the duration of the Contract (i.e. if the VAT identification number of the Buyer stated in Section 1 becomes invalid), the Buyer shall inform the Seller without undue delay.</w:t>
      </w:r>
    </w:p>
    <w:p w14:paraId="5D662289" w14:textId="77777777" w:rsidR="007642B2" w:rsidRPr="00244DFE" w:rsidRDefault="007642B2" w:rsidP="007642B2">
      <w:pPr>
        <w:pStyle w:val="Odsekzoznamu"/>
        <w:tabs>
          <w:tab w:val="left" w:pos="709"/>
        </w:tabs>
        <w:spacing w:after="0" w:line="230" w:lineRule="auto"/>
        <w:ind w:left="426"/>
        <w:jc w:val="both"/>
        <w:rPr>
          <w:lang w:val="en-US"/>
        </w:rPr>
      </w:pPr>
    </w:p>
    <w:p w14:paraId="3247CE44" w14:textId="66391C48" w:rsidR="007642B2" w:rsidRPr="00244DFE" w:rsidRDefault="007642B2" w:rsidP="007642B2">
      <w:pPr>
        <w:pStyle w:val="Odsekzoznamu"/>
        <w:numPr>
          <w:ilvl w:val="0"/>
          <w:numId w:val="2"/>
        </w:numPr>
        <w:tabs>
          <w:tab w:val="left" w:pos="709"/>
        </w:tabs>
        <w:spacing w:after="0" w:line="230" w:lineRule="auto"/>
        <w:ind w:left="426" w:hanging="426"/>
        <w:jc w:val="both"/>
        <w:rPr>
          <w:lang w:val="en-US"/>
        </w:rPr>
      </w:pPr>
      <w:r w:rsidRPr="00244DFE">
        <w:rPr>
          <w:lang w:val="en-US"/>
        </w:rPr>
        <w:t>The Buyer acknowledges that from the moment its VAT identification number stated in Section 1. becomes invalid, the Seller is obliged to add VAT to the purchase price of the goods in accordance with the valid and effective legislation of the Slovak Republic and the Buyer undertakes to pay the VAT. The Buyer at the same time undertakes to reimburse to the Seller any damages which arose on the side of the Seller in consequence of the breach of the Buyer’s obligation in accordance with Section 4., including any compensation for expenses of the Seller spent due to the invalidity of the VAT identification number of the Buyer (particularly the expenses on disbursed penalties of relevant tax authority, services of tax, accounting or other advisors and other expenses in relation with the correction of the amount of tax paid by the Seller in accordance with the valid and effective legislation of the Slovak Republic).</w:t>
      </w:r>
    </w:p>
    <w:p w14:paraId="07C0E125" w14:textId="72DFA7D0" w:rsidR="007642B2" w:rsidRPr="00244DFE" w:rsidRDefault="007642B2" w:rsidP="007642B2">
      <w:pPr>
        <w:pStyle w:val="Odsekzoznamu"/>
        <w:tabs>
          <w:tab w:val="left" w:pos="709"/>
        </w:tabs>
        <w:spacing w:after="0" w:line="230" w:lineRule="auto"/>
        <w:ind w:left="426"/>
        <w:jc w:val="both"/>
        <w:rPr>
          <w:lang w:val="en-US"/>
        </w:rPr>
      </w:pPr>
    </w:p>
    <w:p w14:paraId="0D8A0523" w14:textId="2B8016D8" w:rsidR="007642B2" w:rsidRPr="00244DFE" w:rsidRDefault="007642B2" w:rsidP="007642B2">
      <w:pPr>
        <w:pStyle w:val="Odsekzoznamu"/>
        <w:numPr>
          <w:ilvl w:val="0"/>
          <w:numId w:val="2"/>
        </w:numPr>
        <w:tabs>
          <w:tab w:val="left" w:pos="709"/>
        </w:tabs>
        <w:spacing w:after="0" w:line="230" w:lineRule="auto"/>
        <w:ind w:left="426" w:hanging="426"/>
        <w:jc w:val="both"/>
        <w:rPr>
          <w:lang w:val="en-US"/>
        </w:rPr>
      </w:pPr>
      <w:r w:rsidRPr="00244DFE">
        <w:rPr>
          <w:lang w:val="en-US"/>
        </w:rPr>
        <w:t>If the Buyer breaches the obligation stated in Section 4., the Buyer undertakes to pay a contractual penalty equal to the amount of the VAT resulting from generally binding legislation at the time of delivery of the goods determined from the total purchase price of the goods at the time when the Buyer was not registered for VAT. The parties agreed that the right to payment of a contractual penalty is not affected by the Seller's right to damages reimbursement in its entirety (and hence the damage exceeding the contractual penalty) resulting from breach of the Buyer's obligation secured by a contractual penalty.</w:t>
      </w:r>
    </w:p>
    <w:p w14:paraId="02F3C824" w14:textId="0B9C84C2" w:rsidR="00AF2D56" w:rsidRPr="001A2019" w:rsidRDefault="00AF2D56" w:rsidP="00AF2D56">
      <w:pPr>
        <w:pStyle w:val="Odsekzoznamu"/>
        <w:rPr>
          <w:rFonts w:asciiTheme="majorHAnsi" w:hAnsiTheme="majorHAnsi"/>
          <w:sz w:val="20"/>
          <w:szCs w:val="20"/>
          <w:lang w:val="en-US"/>
        </w:rPr>
      </w:pPr>
    </w:p>
    <w:p w14:paraId="5D51B7F0" w14:textId="0A05405E" w:rsidR="00AF2D56" w:rsidRPr="00561348" w:rsidRDefault="00AF2D56" w:rsidP="00AF2D56">
      <w:pPr>
        <w:spacing w:after="0" w:line="240" w:lineRule="auto"/>
        <w:ind w:left="426" w:hanging="426"/>
        <w:jc w:val="both"/>
        <w:rPr>
          <w:rFonts w:asciiTheme="majorHAnsi" w:hAnsiTheme="majorHAnsi" w:cs="Arial"/>
          <w:noProof/>
          <w:sz w:val="20"/>
          <w:szCs w:val="20"/>
        </w:rPr>
      </w:pPr>
    </w:p>
    <w:p w14:paraId="230A4822" w14:textId="0E5C124B" w:rsidR="00AF2D56" w:rsidRPr="007642B2" w:rsidRDefault="00AF2D56" w:rsidP="00AF2D56">
      <w:pPr>
        <w:spacing w:after="0" w:line="240" w:lineRule="auto"/>
        <w:ind w:left="360" w:hanging="360"/>
        <w:jc w:val="both"/>
        <w:rPr>
          <w:rFonts w:cstheme="minorHAnsi"/>
          <w:noProof/>
        </w:rPr>
      </w:pPr>
      <w:r w:rsidRPr="007642B2">
        <w:rPr>
          <w:rFonts w:cstheme="minorHAnsi"/>
          <w:noProof/>
        </w:rPr>
        <w:t>In </w:t>
      </w:r>
      <w:r w:rsidRPr="007642B2">
        <w:rPr>
          <w:rFonts w:cstheme="minorHAnsi"/>
          <w:highlight w:val="yellow"/>
          <w:lang w:val="en-GB"/>
        </w:rPr>
        <w:t>.......</w:t>
      </w:r>
      <w:r w:rsidR="007642B2">
        <w:rPr>
          <w:rFonts w:cstheme="minorHAnsi"/>
          <w:highlight w:val="yellow"/>
          <w:lang w:val="en-GB"/>
        </w:rPr>
        <w:t>..</w:t>
      </w:r>
      <w:r w:rsidRPr="007642B2">
        <w:rPr>
          <w:rFonts w:cstheme="minorHAnsi"/>
          <w:noProof/>
          <w:highlight w:val="yellow"/>
        </w:rPr>
        <w:t xml:space="preserve"> </w:t>
      </w:r>
      <w:r w:rsidRPr="007642B2">
        <w:rPr>
          <w:rFonts w:cstheme="minorHAnsi"/>
          <w:noProof/>
        </w:rPr>
        <w:t>on</w:t>
      </w:r>
      <w:r w:rsidRPr="007642B2">
        <w:rPr>
          <w:rFonts w:cstheme="minorHAnsi"/>
          <w:highlight w:val="yellow"/>
          <w:lang w:val="en-GB"/>
        </w:rPr>
        <w:t>..........</w:t>
      </w:r>
    </w:p>
    <w:p w14:paraId="5C7E17F1" w14:textId="42ED9DD6" w:rsidR="00AF2D56" w:rsidRPr="00561348" w:rsidRDefault="00AF2D56" w:rsidP="00AF2D56">
      <w:pPr>
        <w:pStyle w:val="Odsekzoznamu"/>
        <w:spacing w:after="0" w:line="240" w:lineRule="auto"/>
        <w:jc w:val="both"/>
        <w:rPr>
          <w:rFonts w:asciiTheme="majorHAnsi" w:hAnsiTheme="majorHAnsi" w:cs="Arial"/>
          <w:noProof/>
          <w:sz w:val="20"/>
          <w:szCs w:val="20"/>
        </w:rPr>
      </w:pPr>
    </w:p>
    <w:p w14:paraId="6C695F5A" w14:textId="37E05846" w:rsidR="00AF2D56" w:rsidRPr="00561348" w:rsidRDefault="00AF2D56" w:rsidP="00AF2D56">
      <w:pPr>
        <w:spacing w:after="0" w:line="240" w:lineRule="auto"/>
        <w:rPr>
          <w:rFonts w:asciiTheme="majorHAnsi" w:hAnsiTheme="majorHAnsi"/>
          <w:sz w:val="20"/>
          <w:szCs w:val="20"/>
        </w:rPr>
      </w:pPr>
    </w:p>
    <w:p w14:paraId="217BE1A1" w14:textId="709F9B18" w:rsidR="00AF2D56" w:rsidRPr="00561348" w:rsidRDefault="00AF2D56" w:rsidP="00AF2D56">
      <w:pPr>
        <w:spacing w:after="0" w:line="240" w:lineRule="auto"/>
        <w:rPr>
          <w:rFonts w:asciiTheme="majorHAnsi" w:hAnsiTheme="majorHAnsi"/>
          <w:sz w:val="20"/>
          <w:szCs w:val="20"/>
        </w:rPr>
      </w:pPr>
    </w:p>
    <w:p w14:paraId="288BA08D" w14:textId="360DE0CE" w:rsidR="00222E03" w:rsidRDefault="009A49EE" w:rsidP="00AF2D56">
      <w:pPr>
        <w:spacing w:after="0"/>
        <w:ind w:right="-286"/>
      </w:pPr>
      <w:r>
        <w:rPr>
          <w:noProof/>
        </w:rPr>
        <w:drawing>
          <wp:anchor distT="0" distB="0" distL="114300" distR="114300" simplePos="0" relativeHeight="251662336" behindDoc="0" locked="0" layoutInCell="1" allowOverlap="1" wp14:anchorId="03D76803" wp14:editId="580B9CBB">
            <wp:simplePos x="0" y="0"/>
            <wp:positionH relativeFrom="margin">
              <wp:align>right</wp:align>
            </wp:positionH>
            <wp:positionV relativeFrom="paragraph">
              <wp:posOffset>174625</wp:posOffset>
            </wp:positionV>
            <wp:extent cx="6645910" cy="850900"/>
            <wp:effectExtent l="0" t="0" r="2540" b="635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850900"/>
                    </a:xfrm>
                    <a:prstGeom prst="rect">
                      <a:avLst/>
                    </a:prstGeom>
                  </pic:spPr>
                </pic:pic>
              </a:graphicData>
            </a:graphic>
          </wp:anchor>
        </w:drawing>
      </w:r>
    </w:p>
    <w:sectPr w:rsidR="00222E03" w:rsidSect="00DE28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C2CB6"/>
    <w:multiLevelType w:val="hybridMultilevel"/>
    <w:tmpl w:val="FC3C2348"/>
    <w:lvl w:ilvl="0" w:tplc="D338BC0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B955668"/>
    <w:multiLevelType w:val="hybridMultilevel"/>
    <w:tmpl w:val="FC3C2348"/>
    <w:lvl w:ilvl="0" w:tplc="D338BC0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03"/>
    <w:rsid w:val="00143DE0"/>
    <w:rsid w:val="00222E03"/>
    <w:rsid w:val="002A5BDA"/>
    <w:rsid w:val="0037285F"/>
    <w:rsid w:val="00385F2B"/>
    <w:rsid w:val="004922F8"/>
    <w:rsid w:val="005A24D7"/>
    <w:rsid w:val="005F2B55"/>
    <w:rsid w:val="006839EC"/>
    <w:rsid w:val="007642B2"/>
    <w:rsid w:val="009A49EE"/>
    <w:rsid w:val="00AF2D56"/>
    <w:rsid w:val="00B40B0E"/>
    <w:rsid w:val="00B56BBD"/>
    <w:rsid w:val="00CB7260"/>
    <w:rsid w:val="00DE285E"/>
    <w:rsid w:val="00E379EE"/>
    <w:rsid w:val="00F227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8ADB"/>
  <w15:chartTrackingRefBased/>
  <w15:docId w15:val="{B9AC1A66-8E9A-4D52-913D-1F1B68BD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2E03"/>
    <w:pPr>
      <w:spacing w:after="200" w:line="276" w:lineRule="auto"/>
    </w:pPr>
  </w:style>
  <w:style w:type="paragraph" w:styleId="Nadpis1">
    <w:name w:val="heading 1"/>
    <w:basedOn w:val="Normlny"/>
    <w:next w:val="Normlny"/>
    <w:link w:val="Nadpis1Char"/>
    <w:uiPriority w:val="9"/>
    <w:qFormat/>
    <w:rsid w:val="00AF2D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2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22E03"/>
    <w:rPr>
      <w:strike w:val="0"/>
      <w:dstrike w:val="0"/>
      <w:color w:val="336699"/>
      <w:u w:val="none"/>
      <w:effect w:val="none"/>
    </w:rPr>
  </w:style>
  <w:style w:type="paragraph" w:styleId="Odsekzoznamu">
    <w:name w:val="List Paragraph"/>
    <w:basedOn w:val="Normlny"/>
    <w:uiPriority w:val="34"/>
    <w:qFormat/>
    <w:rsid w:val="005F2B55"/>
    <w:pPr>
      <w:ind w:left="720"/>
      <w:contextualSpacing/>
    </w:pPr>
  </w:style>
  <w:style w:type="character" w:customStyle="1" w:styleId="Nadpis1Char">
    <w:name w:val="Nadpis 1 Char"/>
    <w:basedOn w:val="Predvolenpsmoodseku"/>
    <w:link w:val="Nadpis1"/>
    <w:uiPriority w:val="9"/>
    <w:rsid w:val="00AF2D5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441</Words>
  <Characters>2517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Mišíková</dc:creator>
  <cp:keywords/>
  <dc:description/>
  <cp:lastModifiedBy>Peter Galan</cp:lastModifiedBy>
  <cp:revision>15</cp:revision>
  <dcterms:created xsi:type="dcterms:W3CDTF">2019-01-07T11:47:00Z</dcterms:created>
  <dcterms:modified xsi:type="dcterms:W3CDTF">2021-01-19T20:34:00Z</dcterms:modified>
</cp:coreProperties>
</file>